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50" w:rsidRPr="00A21F7E" w:rsidRDefault="008D7A50" w:rsidP="008D7A50">
      <w:pPr>
        <w:pStyle w:val="D-1"/>
      </w:pPr>
      <w:bookmarkStart w:id="0" w:name="_GoBack"/>
      <w:bookmarkEnd w:id="0"/>
      <w:r w:rsidRPr="00A21F7E">
        <w:t>Deutsche gesetzliche Unfallversicherung DGUV Sicherheitsvorschriften</w:t>
      </w:r>
    </w:p>
    <w:p w:rsidR="008D7A50" w:rsidRPr="00A21F7E" w:rsidRDefault="008D7A50" w:rsidP="008D7A50"/>
    <w:p w:rsidR="008D7A50" w:rsidRPr="00A21F7E" w:rsidRDefault="008D7A50" w:rsidP="008D7A50">
      <w:pPr>
        <w:pStyle w:val="D-2"/>
      </w:pPr>
      <w:r w:rsidRPr="00A21F7E">
        <w:t xml:space="preserve">Verordnung über Arbeitsstätten (Arbeitsstättenverordnung – </w:t>
      </w:r>
      <w:proofErr w:type="gramStart"/>
      <w:r w:rsidRPr="00A21F7E">
        <w:t>ArbStättV)*</w:t>
      </w:r>
      <w:proofErr w:type="gramEnd"/>
      <w:r w:rsidRPr="00A21F7E">
        <w:t xml:space="preserve">) </w:t>
      </w:r>
    </w:p>
    <w:p w:rsidR="008D7A50" w:rsidRPr="00A21F7E" w:rsidRDefault="008D7A50" w:rsidP="008D7A50">
      <w:pPr>
        <w:pStyle w:val="D-Flietext"/>
      </w:pPr>
      <w:r w:rsidRPr="00A21F7E">
        <w:t xml:space="preserve">Vom 12. August 2004 (BGBl. I S. 2179) </w:t>
      </w:r>
    </w:p>
    <w:p w:rsidR="008D7A50" w:rsidRPr="00A21F7E" w:rsidRDefault="008D7A50" w:rsidP="008D7A50">
      <w:pPr>
        <w:pStyle w:val="D-Zusatz"/>
      </w:pPr>
      <w:r w:rsidRPr="00A21F7E">
        <w:t>zuletzt geändert durch Artikel 5 Absatz 1 der Verordnung vom 18. Oktober 2017 (BGBl. I Nr. 69, S. 3584) in Kraft getreten am 24. Oktober 2017</w:t>
      </w:r>
    </w:p>
    <w:p w:rsidR="008D7A50" w:rsidRPr="00A21F7E" w:rsidRDefault="00317AFC" w:rsidP="008D7A50">
      <w:pPr>
        <w:pStyle w:val="D-Flietext"/>
      </w:pPr>
      <w:hyperlink r:id="rId7" w:history="1">
        <w:r w:rsidR="008D7A50" w:rsidRPr="00A21F7E">
          <w:rPr>
            <w:rStyle w:val="Hyperlink"/>
          </w:rPr>
          <w:t>http://gaa.baden-wuerttemberg.de/servlet/is/16486/2_1.pdf</w:t>
        </w:r>
      </w:hyperlink>
    </w:p>
    <w:p w:rsidR="008D7A50" w:rsidRPr="00A21F7E" w:rsidRDefault="008D7A50" w:rsidP="008D7A50">
      <w:pPr>
        <w:pStyle w:val="D-Flietext"/>
      </w:pPr>
    </w:p>
    <w:p w:rsidR="008D7A50" w:rsidRPr="00A21F7E" w:rsidRDefault="008D7A50" w:rsidP="008D7A50">
      <w:pPr>
        <w:pStyle w:val="D-2"/>
      </w:pPr>
      <w:r w:rsidRPr="00A21F7E">
        <w:t>DGUV Regel 110-001 Arbeiten in Gaststätten</w:t>
      </w:r>
    </w:p>
    <w:p w:rsidR="008D7A50" w:rsidRPr="00A21F7E" w:rsidRDefault="00317AFC" w:rsidP="008D7A50">
      <w:pPr>
        <w:pStyle w:val="D-Flietext"/>
      </w:pPr>
      <w:hyperlink r:id="rId8" w:history="1">
        <w:r w:rsidR="008D7A50" w:rsidRPr="00A21F7E">
          <w:rPr>
            <w:rStyle w:val="Hyperlink"/>
          </w:rPr>
          <w:t>https://publikationen.dguv.de/regelwerk/regeln/905/arbeiten-in-gaststaetten</w:t>
        </w:r>
      </w:hyperlink>
    </w:p>
    <w:p w:rsidR="008D7A50" w:rsidRPr="00A21F7E" w:rsidRDefault="008D7A50" w:rsidP="008D7A50">
      <w:pPr>
        <w:pStyle w:val="D-Flietext"/>
      </w:pPr>
    </w:p>
    <w:p w:rsidR="008D7A50" w:rsidRPr="00A21F7E" w:rsidRDefault="008D7A50" w:rsidP="008D7A50">
      <w:pPr>
        <w:pStyle w:val="D-2"/>
      </w:pPr>
      <w:r w:rsidRPr="00A21F7E">
        <w:t>DGUV Regel 110-003 Arbeiten in Küchenbetrieben</w:t>
      </w:r>
    </w:p>
    <w:p w:rsidR="008D7A50" w:rsidRPr="00A21F7E" w:rsidRDefault="00317AFC" w:rsidP="008D7A50">
      <w:pPr>
        <w:pStyle w:val="D-Flietext"/>
      </w:pPr>
      <w:hyperlink r:id="rId9" w:history="1">
        <w:r w:rsidR="008D7A50" w:rsidRPr="00A21F7E">
          <w:rPr>
            <w:rStyle w:val="Hyperlink"/>
          </w:rPr>
          <w:t>https://publikationen.dguv.de/regelwerk/regeln/1338/branche-kuechenbetriebe?c=14</w:t>
        </w:r>
      </w:hyperlink>
    </w:p>
    <w:p w:rsidR="008D7A50" w:rsidRPr="00A21F7E" w:rsidRDefault="008D7A50" w:rsidP="008D7A50">
      <w:pPr>
        <w:pStyle w:val="D-Flietext"/>
      </w:pPr>
    </w:p>
    <w:p w:rsidR="008D7A50" w:rsidRPr="00A21F7E" w:rsidRDefault="008D7A50" w:rsidP="008D7A50">
      <w:pPr>
        <w:pStyle w:val="D-2"/>
      </w:pPr>
      <w:r w:rsidRPr="00A21F7E">
        <w:t>DGUV-Regel 110-007 Errichtung und Betrieb von Getränke-Schankanlagen</w:t>
      </w:r>
    </w:p>
    <w:p w:rsidR="008D7A50" w:rsidRPr="00A21F7E" w:rsidRDefault="00317AFC" w:rsidP="008D7A50">
      <w:pPr>
        <w:pStyle w:val="D-Flietext"/>
      </w:pPr>
      <w:hyperlink r:id="rId10" w:history="1">
        <w:r w:rsidR="008D7A50" w:rsidRPr="00A21F7E">
          <w:rPr>
            <w:rStyle w:val="Hyperlink"/>
          </w:rPr>
          <w:t>https://publikationen.dguv.de/regelwerk/regelwerk-nach-fachbereich/nahrungsmittel/getraenkeschankanlagen/1020/errichtung-und-betrieb-von-getraenkeschankanlagen?c=14</w:t>
        </w:r>
      </w:hyperlink>
    </w:p>
    <w:p w:rsidR="008D7A50" w:rsidRPr="00A21F7E" w:rsidRDefault="008D7A50" w:rsidP="008D7A50">
      <w:pPr>
        <w:pStyle w:val="D-Flietext"/>
      </w:pPr>
    </w:p>
    <w:p w:rsidR="008D7A50" w:rsidRPr="00A21F7E" w:rsidRDefault="008D7A50" w:rsidP="008D7A50">
      <w:pPr>
        <w:pStyle w:val="D-2"/>
      </w:pPr>
      <w:r w:rsidRPr="00A21F7E">
        <w:t>DGUV-Regel 110-004 Arbeiten in Backbetrieben</w:t>
      </w:r>
    </w:p>
    <w:p w:rsidR="008D7A50" w:rsidRPr="00A21F7E" w:rsidRDefault="00317AFC" w:rsidP="008D7A50">
      <w:pPr>
        <w:pStyle w:val="D-Flietext"/>
      </w:pPr>
      <w:hyperlink r:id="rId11" w:history="1">
        <w:r w:rsidR="008D7A50" w:rsidRPr="00A21F7E">
          <w:rPr>
            <w:rStyle w:val="Hyperlink"/>
          </w:rPr>
          <w:t>https://publikationen.dguv.de/regelwerk/regeln/911/arbeiten-in-backbetrieben?c=14</w:t>
        </w:r>
      </w:hyperlink>
    </w:p>
    <w:p w:rsidR="008D7A50" w:rsidRPr="00A21F7E" w:rsidRDefault="008D7A50" w:rsidP="008D7A50">
      <w:pPr>
        <w:pStyle w:val="D-Flietext"/>
      </w:pPr>
    </w:p>
    <w:p w:rsidR="008D7A50" w:rsidRPr="00A21F7E" w:rsidRDefault="008D7A50" w:rsidP="008D7A50">
      <w:pPr>
        <w:pStyle w:val="D-2"/>
      </w:pPr>
      <w:r w:rsidRPr="00A21F7E">
        <w:t xml:space="preserve">DGUV-Regel 108-003Fußböden in Arbeitsräumen und Arbeitsbereichen mit Rutschgefahr </w:t>
      </w:r>
    </w:p>
    <w:p w:rsidR="008D7A50" w:rsidRPr="00A21F7E" w:rsidRDefault="00317AFC" w:rsidP="008D7A50">
      <w:pPr>
        <w:pStyle w:val="D-Flietext"/>
      </w:pPr>
      <w:hyperlink r:id="rId12" w:history="1">
        <w:r w:rsidR="008D7A50" w:rsidRPr="00A21F7E">
          <w:rPr>
            <w:rStyle w:val="Hyperlink"/>
          </w:rPr>
          <w:t>https://publikationen.dguv.de/widgets/pdf/download/article/955</w:t>
        </w:r>
      </w:hyperlink>
    </w:p>
    <w:sectPr w:rsidR="008D7A50" w:rsidRPr="00A21F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AD" w:rsidRDefault="002C0EAD" w:rsidP="00CB688B">
      <w:r>
        <w:separator/>
      </w:r>
    </w:p>
  </w:endnote>
  <w:endnote w:type="continuationSeparator" w:id="0">
    <w:p w:rsidR="002C0EAD" w:rsidRDefault="002C0EAD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26940"/>
      <w:docPartObj>
        <w:docPartGallery w:val="Page Numbers (Bottom of Page)"/>
        <w:docPartUnique/>
      </w:docPartObj>
    </w:sdtPr>
    <w:sdtEndPr/>
    <w:sdtContent>
      <w:p w:rsidR="00CB688B" w:rsidRDefault="00CB68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FC">
          <w:rPr>
            <w:noProof/>
          </w:rPr>
          <w:t>1</w:t>
        </w:r>
        <w:r>
          <w:fldChar w:fldCharType="end"/>
        </w:r>
      </w:p>
    </w:sdtContent>
  </w:sdt>
  <w:p w:rsidR="00CB688B" w:rsidRDefault="008D7A50">
    <w:pPr>
      <w:pStyle w:val="Fuzeile"/>
    </w:pPr>
    <w:r>
      <w:t xml:space="preserve">Ingelore </w:t>
    </w:r>
    <w:proofErr w:type="gramStart"/>
    <w:r>
      <w:t>Heuser  l</w:t>
    </w:r>
    <w:proofErr w:type="gramEnd"/>
    <w:r>
      <w:t xml:space="preserve">  LRA Heilbronn</w:t>
    </w:r>
    <w:r>
      <w:tab/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AD" w:rsidRDefault="002C0EAD" w:rsidP="00CB688B">
      <w:r>
        <w:separator/>
      </w:r>
    </w:p>
  </w:footnote>
  <w:footnote w:type="continuationSeparator" w:id="0">
    <w:p w:rsidR="002C0EAD" w:rsidRDefault="002C0EAD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14" w:rsidRPr="00356CA6" w:rsidRDefault="001A5F14" w:rsidP="001A5F14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59264" behindDoc="0" locked="0" layoutInCell="1" allowOverlap="1" wp14:anchorId="16510BAA" wp14:editId="3E39253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5F14" w:rsidRPr="00557B03" w:rsidRDefault="001A5F14" w:rsidP="001A5F14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  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510BAA" id="Gruppieren 2" o:spid="_x0000_s1026" style="position:absolute;left:0;text-align:left;margin-left:-33.75pt;margin-top:-11.45pt;width:238.95pt;height:38.85pt;z-index:25165926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1A5F14" w:rsidRPr="00557B03" w:rsidRDefault="001A5F14" w:rsidP="001A5F14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  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8D7A50">
      <w:t>Arbeitsstätten VO</w:t>
    </w:r>
    <w:r w:rsidRPr="00356CA6">
      <w:br/>
    </w:r>
  </w:p>
  <w:p w:rsidR="00CB688B" w:rsidRPr="00303DD0" w:rsidRDefault="00CB688B" w:rsidP="00303D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46A"/>
    <w:multiLevelType w:val="hybridMultilevel"/>
    <w:tmpl w:val="1796459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EB7"/>
    <w:multiLevelType w:val="hybridMultilevel"/>
    <w:tmpl w:val="9AF42C86"/>
    <w:lvl w:ilvl="0" w:tplc="8F2ABFD6">
      <w:start w:val="1"/>
      <w:numFmt w:val="lowerLetter"/>
      <w:lvlText w:val="%1)"/>
      <w:lvlJc w:val="left"/>
      <w:pPr>
        <w:ind w:left="429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99241B6"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76E22E40">
      <w:numFmt w:val="bullet"/>
      <w:lvlText w:val="•"/>
      <w:lvlJc w:val="left"/>
      <w:pPr>
        <w:ind w:left="1127" w:hanging="361"/>
      </w:pPr>
      <w:rPr>
        <w:rFonts w:hint="default"/>
      </w:rPr>
    </w:lvl>
    <w:lvl w:ilvl="3" w:tplc="B7745B6A">
      <w:numFmt w:val="bullet"/>
      <w:lvlText w:val="•"/>
      <w:lvlJc w:val="left"/>
      <w:pPr>
        <w:ind w:left="1481" w:hanging="361"/>
      </w:pPr>
      <w:rPr>
        <w:rFonts w:hint="default"/>
      </w:rPr>
    </w:lvl>
    <w:lvl w:ilvl="4" w:tplc="4A40C958">
      <w:numFmt w:val="bullet"/>
      <w:lvlText w:val="•"/>
      <w:lvlJc w:val="left"/>
      <w:pPr>
        <w:ind w:left="1835" w:hanging="361"/>
      </w:pPr>
      <w:rPr>
        <w:rFonts w:hint="default"/>
      </w:rPr>
    </w:lvl>
    <w:lvl w:ilvl="5" w:tplc="AB80BF34">
      <w:numFmt w:val="bullet"/>
      <w:lvlText w:val="•"/>
      <w:lvlJc w:val="left"/>
      <w:pPr>
        <w:ind w:left="2189" w:hanging="361"/>
      </w:pPr>
      <w:rPr>
        <w:rFonts w:hint="default"/>
      </w:rPr>
    </w:lvl>
    <w:lvl w:ilvl="6" w:tplc="DFC87B64">
      <w:numFmt w:val="bullet"/>
      <w:lvlText w:val="•"/>
      <w:lvlJc w:val="left"/>
      <w:pPr>
        <w:ind w:left="2542" w:hanging="361"/>
      </w:pPr>
      <w:rPr>
        <w:rFonts w:hint="default"/>
      </w:rPr>
    </w:lvl>
    <w:lvl w:ilvl="7" w:tplc="29343224">
      <w:numFmt w:val="bullet"/>
      <w:lvlText w:val="•"/>
      <w:lvlJc w:val="left"/>
      <w:pPr>
        <w:ind w:left="2896" w:hanging="361"/>
      </w:pPr>
      <w:rPr>
        <w:rFonts w:hint="default"/>
      </w:rPr>
    </w:lvl>
    <w:lvl w:ilvl="8" w:tplc="1FC41F2A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5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5A8"/>
    <w:multiLevelType w:val="hybridMultilevel"/>
    <w:tmpl w:val="250A6E5E"/>
    <w:lvl w:ilvl="0" w:tplc="9202F992">
      <w:start w:val="1"/>
      <w:numFmt w:val="lowerLetter"/>
      <w:lvlText w:val="%1)"/>
      <w:lvlJc w:val="left"/>
      <w:pPr>
        <w:ind w:left="429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41EB0D6">
      <w:numFmt w:val="bullet"/>
      <w:lvlText w:val="•"/>
      <w:lvlJc w:val="left"/>
      <w:pPr>
        <w:ind w:left="724" w:hanging="361"/>
      </w:pPr>
      <w:rPr>
        <w:rFonts w:hint="default"/>
      </w:rPr>
    </w:lvl>
    <w:lvl w:ilvl="2" w:tplc="83DAC7EA">
      <w:numFmt w:val="bullet"/>
      <w:lvlText w:val="•"/>
      <w:lvlJc w:val="left"/>
      <w:pPr>
        <w:ind w:left="1028" w:hanging="361"/>
      </w:pPr>
      <w:rPr>
        <w:rFonts w:hint="default"/>
      </w:rPr>
    </w:lvl>
    <w:lvl w:ilvl="3" w:tplc="0DE0C08E">
      <w:numFmt w:val="bullet"/>
      <w:lvlText w:val="•"/>
      <w:lvlJc w:val="left"/>
      <w:pPr>
        <w:ind w:left="1332" w:hanging="361"/>
      </w:pPr>
      <w:rPr>
        <w:rFonts w:hint="default"/>
      </w:rPr>
    </w:lvl>
    <w:lvl w:ilvl="4" w:tplc="C05E7A4C">
      <w:numFmt w:val="bullet"/>
      <w:lvlText w:val="•"/>
      <w:lvlJc w:val="left"/>
      <w:pPr>
        <w:ind w:left="1636" w:hanging="361"/>
      </w:pPr>
      <w:rPr>
        <w:rFonts w:hint="default"/>
      </w:rPr>
    </w:lvl>
    <w:lvl w:ilvl="5" w:tplc="31CCD1E6">
      <w:numFmt w:val="bullet"/>
      <w:lvlText w:val="•"/>
      <w:lvlJc w:val="left"/>
      <w:pPr>
        <w:ind w:left="1940" w:hanging="361"/>
      </w:pPr>
      <w:rPr>
        <w:rFonts w:hint="default"/>
      </w:rPr>
    </w:lvl>
    <w:lvl w:ilvl="6" w:tplc="14EA9AE8">
      <w:numFmt w:val="bullet"/>
      <w:lvlText w:val="•"/>
      <w:lvlJc w:val="left"/>
      <w:pPr>
        <w:ind w:left="2244" w:hanging="361"/>
      </w:pPr>
      <w:rPr>
        <w:rFonts w:hint="default"/>
      </w:rPr>
    </w:lvl>
    <w:lvl w:ilvl="7" w:tplc="45202822">
      <w:numFmt w:val="bullet"/>
      <w:lvlText w:val="•"/>
      <w:lvlJc w:val="left"/>
      <w:pPr>
        <w:ind w:left="2548" w:hanging="361"/>
      </w:pPr>
      <w:rPr>
        <w:rFonts w:hint="default"/>
      </w:rPr>
    </w:lvl>
    <w:lvl w:ilvl="8" w:tplc="ED80DCE4">
      <w:numFmt w:val="bullet"/>
      <w:lvlText w:val="•"/>
      <w:lvlJc w:val="left"/>
      <w:pPr>
        <w:ind w:left="2852" w:hanging="361"/>
      </w:pPr>
      <w:rPr>
        <w:rFonts w:hint="default"/>
      </w:rPr>
    </w:lvl>
  </w:abstractNum>
  <w:abstractNum w:abstractNumId="17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  <w:num w:numId="18">
    <w:abstractNumId w:val="16"/>
  </w:num>
  <w:num w:numId="19">
    <w:abstractNumId w:val="14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7"/>
    <w:rsid w:val="00024FE5"/>
    <w:rsid w:val="0002588C"/>
    <w:rsid w:val="00030C5F"/>
    <w:rsid w:val="00094ADD"/>
    <w:rsid w:val="000A0731"/>
    <w:rsid w:val="000B5561"/>
    <w:rsid w:val="000E4F44"/>
    <w:rsid w:val="00185756"/>
    <w:rsid w:val="001A5E2A"/>
    <w:rsid w:val="001A5F14"/>
    <w:rsid w:val="001F35F0"/>
    <w:rsid w:val="00284117"/>
    <w:rsid w:val="002C0EAD"/>
    <w:rsid w:val="002E3A48"/>
    <w:rsid w:val="002E454F"/>
    <w:rsid w:val="00303DD0"/>
    <w:rsid w:val="00306CE2"/>
    <w:rsid w:val="00317AFC"/>
    <w:rsid w:val="003C06F2"/>
    <w:rsid w:val="003E7EB1"/>
    <w:rsid w:val="00441460"/>
    <w:rsid w:val="004511FD"/>
    <w:rsid w:val="004A5B97"/>
    <w:rsid w:val="00527482"/>
    <w:rsid w:val="00553978"/>
    <w:rsid w:val="005869E1"/>
    <w:rsid w:val="0060132A"/>
    <w:rsid w:val="00621059"/>
    <w:rsid w:val="00676693"/>
    <w:rsid w:val="00684939"/>
    <w:rsid w:val="006A7360"/>
    <w:rsid w:val="006D74C1"/>
    <w:rsid w:val="00761C90"/>
    <w:rsid w:val="00763233"/>
    <w:rsid w:val="007A023F"/>
    <w:rsid w:val="007A1BB4"/>
    <w:rsid w:val="007A749C"/>
    <w:rsid w:val="007B58BA"/>
    <w:rsid w:val="00800677"/>
    <w:rsid w:val="0083636A"/>
    <w:rsid w:val="00866B55"/>
    <w:rsid w:val="008820F8"/>
    <w:rsid w:val="00884E5E"/>
    <w:rsid w:val="008B2EBB"/>
    <w:rsid w:val="008D7A50"/>
    <w:rsid w:val="00952F9D"/>
    <w:rsid w:val="009E7BE1"/>
    <w:rsid w:val="00A11922"/>
    <w:rsid w:val="00A42EB4"/>
    <w:rsid w:val="00A57495"/>
    <w:rsid w:val="00A84857"/>
    <w:rsid w:val="00AC0224"/>
    <w:rsid w:val="00AD12E6"/>
    <w:rsid w:val="00AD3A30"/>
    <w:rsid w:val="00B166D2"/>
    <w:rsid w:val="00B227BF"/>
    <w:rsid w:val="00B63432"/>
    <w:rsid w:val="00B63E1F"/>
    <w:rsid w:val="00C571BC"/>
    <w:rsid w:val="00C753CE"/>
    <w:rsid w:val="00C91C40"/>
    <w:rsid w:val="00CB688B"/>
    <w:rsid w:val="00D05AA7"/>
    <w:rsid w:val="00D157B7"/>
    <w:rsid w:val="00D930E6"/>
    <w:rsid w:val="00E046E3"/>
    <w:rsid w:val="00E24AFF"/>
    <w:rsid w:val="00E31B09"/>
    <w:rsid w:val="00E65BD7"/>
    <w:rsid w:val="00E86C4C"/>
    <w:rsid w:val="00ED78D9"/>
    <w:rsid w:val="00EE21A5"/>
    <w:rsid w:val="00F038C0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28E6A5-C081-434C-99DD-AC51679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B0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FF4CD8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0EAD"/>
    <w:pPr>
      <w:widowControl w:val="0"/>
      <w:autoSpaceDE w:val="0"/>
      <w:autoSpaceDN w:val="0"/>
    </w:pPr>
    <w:rPr>
      <w:rFonts w:eastAsia="Arial" w:cs="Arial"/>
      <w:b/>
      <w:bCs/>
      <w:sz w:val="28"/>
      <w:szCs w:val="2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0EAD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C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C0EAD"/>
    <w:pPr>
      <w:widowControl w:val="0"/>
      <w:autoSpaceDE w:val="0"/>
      <w:autoSpaceDN w:val="0"/>
      <w:ind w:left="69"/>
    </w:pPr>
    <w:rPr>
      <w:rFonts w:eastAsia="Arial" w:cs="Arial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D7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dguv.de/regelwerk/regeln/905/arbeiten-in-gaststaett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a.baden-wuerttemberg.de/servlet/is/16486/2_1.pdf" TargetMode="External"/><Relationship Id="rId12" Type="http://schemas.openxmlformats.org/officeDocument/2006/relationships/hyperlink" Target="https://publikationen.dguv.de/widgets/pdf/download/article/9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kationen.dguv.de/regelwerk/regeln/911/arbeiten-in-backbetrieben?c=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kationen.dguv.de/regelwerk/regelwerk-nach-fachbereich/nahrungsmittel/getraenkeschankanlagen/1020/errichtung-und-betrieb-von-getraenkeschankanlagen?c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kationen.dguv.de/regelwerk/regeln/1338/branche-kuechenbetriebe?c=1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1</Pages>
  <Words>241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2020-02-26T06:31:00Z</cp:lastPrinted>
  <dcterms:created xsi:type="dcterms:W3CDTF">2021-08-04T08:02:00Z</dcterms:created>
  <dcterms:modified xsi:type="dcterms:W3CDTF">2021-08-04T08:02:00Z</dcterms:modified>
</cp:coreProperties>
</file>